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ascii="宋体" w:cs="宋体"/>
          <w:b/>
          <w:color w:val="auto"/>
          <w:kern w:val="2"/>
          <w:sz w:val="44"/>
          <w:szCs w:val="44"/>
        </w:rPr>
      </w:pPr>
      <w:r>
        <w:rPr>
          <w:rFonts w:hint="eastAsia" w:ascii="宋体" w:hAnsi="宋体" w:cs="宋体"/>
          <w:b/>
          <w:color w:val="auto"/>
          <w:kern w:val="2"/>
          <w:sz w:val="44"/>
          <w:szCs w:val="44"/>
        </w:rPr>
        <w:t>湖南九嶷职业技术学院学生申诉处理办法</w:t>
      </w:r>
    </w:p>
    <w:p>
      <w:pPr>
        <w:spacing w:beforeLines="50" w:afterLines="50" w:line="480" w:lineRule="exact"/>
        <w:jc w:val="center"/>
        <w:rPr>
          <w:rFonts w:hint="eastAsia" w:ascii="宋体" w:hAnsi="宋体" w:cs="宋体"/>
          <w:b/>
          <w:bCs/>
          <w:color w:val="auto"/>
          <w:kern w:val="0"/>
          <w:sz w:val="28"/>
          <w:szCs w:val="28"/>
        </w:rPr>
      </w:pPr>
      <w:r>
        <w:rPr>
          <w:rFonts w:hint="eastAsia" w:ascii="宋体" w:hAnsi="宋体" w:cs="宋体"/>
          <w:b/>
          <w:bCs/>
          <w:color w:val="auto"/>
          <w:sz w:val="44"/>
          <w:szCs w:val="44"/>
        </w:rPr>
        <w:t>（试行）</w:t>
      </w:r>
    </w:p>
    <w:p>
      <w:pPr>
        <w:pStyle w:val="3"/>
        <w:widowControl/>
        <w:spacing w:beforeAutospacing="0" w:afterAutospacing="0" w:line="400" w:lineRule="exact"/>
        <w:jc w:val="center"/>
        <w:rPr>
          <w:rFonts w:ascii="黑体" w:hAnsi="宋体" w:eastAsia="黑体" w:cs="黑体"/>
          <w:color w:val="auto"/>
          <w:sz w:val="44"/>
          <w:szCs w:val="44"/>
        </w:rPr>
      </w:pPr>
    </w:p>
    <w:p>
      <w:pPr>
        <w:pStyle w:val="3"/>
        <w:widowControl/>
        <w:spacing w:beforeAutospacing="0" w:afterAutospacing="0" w:line="400" w:lineRule="exact"/>
        <w:jc w:val="center"/>
        <w:rPr>
          <w:rFonts w:ascii="宋体" w:cs="宋体"/>
          <w:b/>
          <w:bCs/>
          <w:color w:val="auto"/>
          <w:sz w:val="28"/>
          <w:szCs w:val="28"/>
        </w:rPr>
      </w:pPr>
      <w:r>
        <w:rPr>
          <w:rFonts w:hint="eastAsia" w:ascii="宋体" w:hAnsi="宋体" w:cs="宋体"/>
          <w:b/>
          <w:bCs/>
          <w:color w:val="auto"/>
          <w:sz w:val="28"/>
          <w:szCs w:val="28"/>
        </w:rPr>
        <w:t>第一章</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总</w:t>
      </w:r>
      <w:r>
        <w:rPr>
          <w:rFonts w:ascii="宋体" w:hAnsi="宋体" w:cs="宋体"/>
          <w:b/>
          <w:bCs/>
          <w:color w:val="auto"/>
          <w:sz w:val="28"/>
          <w:szCs w:val="28"/>
        </w:rPr>
        <w:t xml:space="preserve"> </w:t>
      </w:r>
      <w:r>
        <w:rPr>
          <w:rFonts w:hint="eastAsia" w:ascii="宋体" w:hAnsi="宋体" w:cs="宋体"/>
          <w:b/>
          <w:bCs/>
          <w:color w:val="auto"/>
          <w:sz w:val="28"/>
          <w:szCs w:val="28"/>
        </w:rPr>
        <w:t>则</w:t>
      </w:r>
    </w:p>
    <w:p>
      <w:pPr>
        <w:pStyle w:val="6"/>
        <w:widowControl/>
        <w:shd w:val="clear" w:color="auto" w:fill="FFFFFF"/>
        <w:spacing w:before="0" w:beforeAutospacing="0" w:after="0" w:afterAutospacing="0" w:line="440" w:lineRule="exact"/>
        <w:ind w:firstLine="562" w:firstLineChars="200"/>
        <w:jc w:val="left"/>
        <w:rPr>
          <w:rFonts w:hint="eastAsia"/>
          <w:color w:val="auto"/>
          <w:kern w:val="0"/>
          <w:sz w:val="28"/>
          <w:szCs w:val="28"/>
        </w:rPr>
      </w:pPr>
      <w:r>
        <w:rPr>
          <w:rFonts w:hint="eastAsia"/>
          <w:b/>
          <w:bCs/>
          <w:color w:val="auto"/>
          <w:kern w:val="0"/>
          <w:sz w:val="28"/>
          <w:szCs w:val="28"/>
        </w:rPr>
        <w:t>第一条</w:t>
      </w:r>
      <w:r>
        <w:rPr>
          <w:rFonts w:hint="eastAsia"/>
          <w:color w:val="auto"/>
          <w:kern w:val="0"/>
          <w:sz w:val="28"/>
          <w:szCs w:val="28"/>
          <w:lang w:val="en-US" w:eastAsia="zh-CN"/>
        </w:rPr>
        <w:t xml:space="preserve"> </w:t>
      </w:r>
      <w:r>
        <w:rPr>
          <w:rFonts w:hint="eastAsia"/>
          <w:color w:val="auto"/>
          <w:kern w:val="0"/>
          <w:sz w:val="28"/>
          <w:szCs w:val="28"/>
        </w:rPr>
        <w:t>为规范我院学生管理行为，维护学生的合法权益，推进依法治校，根据教育部《普通高校学生管理规定》（教育部令第</w:t>
      </w:r>
      <w:r>
        <w:rPr>
          <w:color w:val="auto"/>
          <w:kern w:val="0"/>
          <w:sz w:val="28"/>
          <w:szCs w:val="28"/>
        </w:rPr>
        <w:t>41</w:t>
      </w:r>
      <w:r>
        <w:rPr>
          <w:rFonts w:hint="eastAsia"/>
          <w:color w:val="auto"/>
          <w:kern w:val="0"/>
          <w:sz w:val="28"/>
          <w:szCs w:val="28"/>
        </w:rPr>
        <w:t>号）、《高等学校学生行为准则》等规定，结合我院实际情况，制定本办法。</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第二条</w:t>
      </w:r>
      <w:r>
        <w:rPr>
          <w:color w:val="auto"/>
          <w:kern w:val="0"/>
          <w:sz w:val="28"/>
          <w:szCs w:val="28"/>
        </w:rPr>
        <w:t xml:space="preserve"> </w:t>
      </w:r>
      <w:r>
        <w:rPr>
          <w:rFonts w:hint="eastAsia"/>
          <w:color w:val="auto"/>
          <w:kern w:val="0"/>
          <w:sz w:val="28"/>
          <w:szCs w:val="28"/>
        </w:rPr>
        <w:t>本办法适用于学院在校学生（以下称学生），指在校通过注册取得学院正式学籍的全日制学生。</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第三条</w:t>
      </w:r>
      <w:r>
        <w:rPr>
          <w:color w:val="auto"/>
          <w:kern w:val="0"/>
          <w:sz w:val="28"/>
          <w:szCs w:val="28"/>
        </w:rPr>
        <w:t xml:space="preserve"> </w:t>
      </w:r>
      <w:r>
        <w:rPr>
          <w:rFonts w:hint="eastAsia"/>
          <w:color w:val="auto"/>
          <w:kern w:val="0"/>
          <w:sz w:val="28"/>
          <w:szCs w:val="28"/>
        </w:rPr>
        <w:t>学生对学校依据《湖南九嶷职业技术学院学籍管理规定》和《湖南九嶷职业技术学院学生违纪处分规定》所作出的处分和处理决定有异议的，可以提出申诉。</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p>
    <w:p>
      <w:pPr>
        <w:pStyle w:val="6"/>
        <w:widowControl/>
        <w:shd w:val="clear" w:color="auto" w:fill="FFFFFF"/>
        <w:spacing w:before="0" w:beforeAutospacing="0" w:after="0" w:afterAutospacing="0" w:line="440" w:lineRule="exact"/>
        <w:ind w:firstLine="562" w:firstLineChars="200"/>
        <w:jc w:val="center"/>
        <w:rPr>
          <w:b/>
          <w:bCs/>
          <w:color w:val="auto"/>
          <w:kern w:val="0"/>
          <w:sz w:val="28"/>
          <w:szCs w:val="28"/>
        </w:rPr>
      </w:pPr>
      <w:r>
        <w:rPr>
          <w:rFonts w:hint="eastAsia"/>
          <w:b/>
          <w:bCs/>
          <w:color w:val="auto"/>
          <w:kern w:val="0"/>
          <w:sz w:val="28"/>
          <w:szCs w:val="28"/>
        </w:rPr>
        <w:t>第二章</w:t>
      </w:r>
      <w:r>
        <w:rPr>
          <w:rFonts w:hint="eastAsia"/>
          <w:b/>
          <w:bCs/>
          <w:color w:val="auto"/>
          <w:kern w:val="0"/>
          <w:sz w:val="28"/>
          <w:szCs w:val="28"/>
          <w:lang w:val="en-US" w:eastAsia="zh-CN"/>
        </w:rPr>
        <w:t xml:space="preserve"> </w:t>
      </w:r>
      <w:r>
        <w:rPr>
          <w:rFonts w:hint="eastAsia"/>
          <w:b/>
          <w:bCs/>
          <w:color w:val="auto"/>
          <w:kern w:val="0"/>
          <w:sz w:val="28"/>
          <w:szCs w:val="28"/>
        </w:rPr>
        <w:t>申诉处理组织机构</w:t>
      </w:r>
    </w:p>
    <w:p>
      <w:pPr>
        <w:pStyle w:val="6"/>
        <w:widowControl/>
        <w:shd w:val="clear" w:color="auto" w:fill="FFFFFF"/>
        <w:spacing w:before="0" w:beforeAutospacing="0" w:after="0" w:afterAutospacing="0" w:line="440" w:lineRule="exact"/>
        <w:ind w:firstLine="562" w:firstLineChars="200"/>
        <w:jc w:val="left"/>
        <w:rPr>
          <w:rFonts w:hint="eastAsia"/>
          <w:color w:val="auto"/>
          <w:kern w:val="0"/>
          <w:sz w:val="28"/>
          <w:szCs w:val="28"/>
        </w:rPr>
      </w:pPr>
      <w:r>
        <w:rPr>
          <w:rFonts w:hint="eastAsia"/>
          <w:b/>
          <w:bCs/>
          <w:color w:val="auto"/>
          <w:kern w:val="0"/>
          <w:sz w:val="28"/>
          <w:szCs w:val="28"/>
        </w:rPr>
        <w:t>第四条</w:t>
      </w:r>
      <w:r>
        <w:rPr>
          <w:rFonts w:hint="eastAsia"/>
          <w:color w:val="auto"/>
          <w:kern w:val="0"/>
          <w:sz w:val="28"/>
          <w:szCs w:val="28"/>
          <w:lang w:val="en-US" w:eastAsia="zh-CN"/>
        </w:rPr>
        <w:t xml:space="preserve"> </w:t>
      </w:r>
      <w:r>
        <w:rPr>
          <w:rFonts w:hint="eastAsia"/>
          <w:color w:val="auto"/>
          <w:kern w:val="0"/>
          <w:sz w:val="28"/>
          <w:szCs w:val="28"/>
        </w:rPr>
        <w:t>学院成立学生申诉处理委员会，由分管院领导担任主任委员，委员由学院办公室、学生工作处、团委、教务处、</w:t>
      </w:r>
      <w:r>
        <w:rPr>
          <w:rFonts w:hint="eastAsia"/>
          <w:color w:val="auto"/>
          <w:kern w:val="0"/>
          <w:sz w:val="28"/>
          <w:szCs w:val="28"/>
          <w:lang w:eastAsia="zh-CN"/>
        </w:rPr>
        <w:t>纪检</w:t>
      </w:r>
      <w:r>
        <w:rPr>
          <w:rFonts w:hint="eastAsia"/>
          <w:color w:val="auto"/>
          <w:kern w:val="0"/>
          <w:sz w:val="28"/>
          <w:szCs w:val="28"/>
        </w:rPr>
        <w:t>监察</w:t>
      </w:r>
      <w:r>
        <w:rPr>
          <w:rFonts w:hint="eastAsia"/>
          <w:color w:val="auto"/>
          <w:kern w:val="0"/>
          <w:sz w:val="28"/>
          <w:szCs w:val="28"/>
          <w:lang w:eastAsia="zh-CN"/>
        </w:rPr>
        <w:t>室</w:t>
      </w:r>
      <w:r>
        <w:rPr>
          <w:rFonts w:hint="eastAsia"/>
          <w:color w:val="auto"/>
          <w:kern w:val="0"/>
          <w:sz w:val="28"/>
          <w:szCs w:val="28"/>
        </w:rPr>
        <w:t>、</w:t>
      </w:r>
      <w:r>
        <w:rPr>
          <w:rFonts w:hint="eastAsia"/>
          <w:color w:val="auto"/>
          <w:kern w:val="0"/>
          <w:sz w:val="28"/>
          <w:szCs w:val="28"/>
          <w:lang w:eastAsia="zh-CN"/>
        </w:rPr>
        <w:t>后勤</w:t>
      </w:r>
      <w:r>
        <w:rPr>
          <w:rFonts w:hint="eastAsia"/>
          <w:color w:val="auto"/>
          <w:kern w:val="0"/>
          <w:sz w:val="28"/>
          <w:szCs w:val="28"/>
        </w:rPr>
        <w:t>保卫处、法律事务中心等职能部门负责人以及教师代表、学生代表组成，申诉处理委员会成员不少于</w:t>
      </w:r>
      <w:r>
        <w:rPr>
          <w:color w:val="auto"/>
          <w:kern w:val="0"/>
          <w:sz w:val="28"/>
          <w:szCs w:val="28"/>
        </w:rPr>
        <w:t>7</w:t>
      </w:r>
      <w:r>
        <w:rPr>
          <w:rFonts w:hint="eastAsia"/>
          <w:color w:val="auto"/>
          <w:kern w:val="0"/>
          <w:sz w:val="28"/>
          <w:szCs w:val="28"/>
        </w:rPr>
        <w:t>人。凡与申诉案件有利害关的申诉处理委员会成员应实行回避制度。</w:t>
      </w:r>
    </w:p>
    <w:p>
      <w:pPr>
        <w:pStyle w:val="6"/>
        <w:widowControl/>
        <w:shd w:val="clear" w:color="auto" w:fill="FFFFFF"/>
        <w:spacing w:before="0" w:beforeAutospacing="0" w:after="0" w:afterAutospacing="0" w:line="440" w:lineRule="exact"/>
        <w:ind w:firstLine="560" w:firstLineChars="200"/>
        <w:jc w:val="left"/>
        <w:rPr>
          <w:rFonts w:hint="eastAsia"/>
          <w:color w:val="auto"/>
          <w:kern w:val="0"/>
          <w:sz w:val="28"/>
          <w:szCs w:val="28"/>
        </w:rPr>
      </w:pPr>
      <w:r>
        <w:rPr>
          <w:rFonts w:hint="eastAsia"/>
          <w:color w:val="auto"/>
          <w:kern w:val="0"/>
          <w:sz w:val="28"/>
          <w:szCs w:val="28"/>
        </w:rPr>
        <w:t>申诉处理委员会下设办公室。办公室设在学院办公室，负责委员会日常工作；办公室负责人由学院办公室负责人兼任，主持办公室日常工作。各</w:t>
      </w:r>
      <w:r>
        <w:rPr>
          <w:rFonts w:hint="eastAsia"/>
          <w:color w:val="auto"/>
          <w:kern w:val="0"/>
          <w:sz w:val="28"/>
          <w:szCs w:val="28"/>
          <w:lang w:eastAsia="zh-CN"/>
        </w:rPr>
        <w:t>教学系</w:t>
      </w:r>
      <w:r>
        <w:rPr>
          <w:rFonts w:hint="eastAsia"/>
          <w:color w:val="auto"/>
          <w:kern w:val="0"/>
          <w:sz w:val="28"/>
          <w:szCs w:val="28"/>
        </w:rPr>
        <w:t>、各职能部门对申诉过程中的审核、调查工作应予以积极协助和配合。</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第五条</w:t>
      </w:r>
      <w:r>
        <w:rPr>
          <w:color w:val="auto"/>
          <w:kern w:val="0"/>
          <w:sz w:val="28"/>
          <w:szCs w:val="28"/>
        </w:rPr>
        <w:t xml:space="preserve"> </w:t>
      </w:r>
      <w:r>
        <w:rPr>
          <w:rFonts w:hint="eastAsia"/>
          <w:color w:val="auto"/>
          <w:kern w:val="0"/>
          <w:sz w:val="28"/>
          <w:szCs w:val="28"/>
        </w:rPr>
        <w:t>申诉处理委员会的职责是受理学生申诉，对学生申诉的问题进行复查，并按照规定反馈复查意见。</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p>
    <w:p>
      <w:pPr>
        <w:pStyle w:val="6"/>
        <w:widowControl/>
        <w:shd w:val="clear" w:color="auto" w:fill="FFFFFF"/>
        <w:spacing w:before="0" w:beforeAutospacing="0" w:after="0" w:afterAutospacing="0" w:line="440" w:lineRule="exact"/>
        <w:ind w:firstLine="562" w:firstLineChars="200"/>
        <w:jc w:val="center"/>
        <w:rPr>
          <w:b/>
          <w:bCs/>
          <w:color w:val="auto"/>
          <w:kern w:val="0"/>
          <w:sz w:val="28"/>
          <w:szCs w:val="28"/>
        </w:rPr>
      </w:pPr>
      <w:r>
        <w:rPr>
          <w:rFonts w:hint="eastAsia"/>
          <w:b/>
          <w:bCs/>
          <w:color w:val="auto"/>
          <w:kern w:val="0"/>
          <w:sz w:val="28"/>
          <w:szCs w:val="28"/>
        </w:rPr>
        <w:t>第三章</w:t>
      </w:r>
      <w:r>
        <w:rPr>
          <w:rFonts w:hint="eastAsia"/>
          <w:b/>
          <w:bCs/>
          <w:color w:val="auto"/>
          <w:kern w:val="0"/>
          <w:sz w:val="28"/>
          <w:szCs w:val="28"/>
          <w:lang w:val="en-US" w:eastAsia="zh-CN"/>
        </w:rPr>
        <w:t xml:space="preserve"> </w:t>
      </w:r>
      <w:r>
        <w:rPr>
          <w:rFonts w:hint="eastAsia"/>
          <w:b/>
          <w:bCs/>
          <w:color w:val="auto"/>
          <w:kern w:val="0"/>
          <w:sz w:val="28"/>
          <w:szCs w:val="28"/>
        </w:rPr>
        <w:t>申诉处理工作程序</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第六条</w:t>
      </w:r>
      <w:r>
        <w:rPr>
          <w:rFonts w:hint="eastAsia"/>
          <w:color w:val="auto"/>
          <w:kern w:val="0"/>
          <w:sz w:val="28"/>
          <w:szCs w:val="28"/>
          <w:lang w:val="en-US" w:eastAsia="zh-CN"/>
        </w:rPr>
        <w:t xml:space="preserve"> </w:t>
      </w:r>
      <w:r>
        <w:rPr>
          <w:rFonts w:hint="eastAsia"/>
          <w:color w:val="auto"/>
          <w:kern w:val="0"/>
          <w:sz w:val="28"/>
          <w:szCs w:val="28"/>
        </w:rPr>
        <w:t>申诉处理程序由提出申诉、受理申诉、复查和作出决定或建议等环节组成，依次进行。</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第七条</w:t>
      </w:r>
      <w:r>
        <w:rPr>
          <w:rFonts w:hint="eastAsia"/>
          <w:color w:val="auto"/>
          <w:kern w:val="0"/>
          <w:sz w:val="28"/>
          <w:szCs w:val="28"/>
          <w:lang w:val="en-US" w:eastAsia="zh-CN"/>
        </w:rPr>
        <w:t xml:space="preserve"> </w:t>
      </w:r>
      <w:r>
        <w:rPr>
          <w:rFonts w:hint="eastAsia"/>
          <w:color w:val="auto"/>
          <w:kern w:val="0"/>
          <w:sz w:val="28"/>
          <w:szCs w:val="28"/>
        </w:rPr>
        <w:t>学生提出申诉应遵守下述之规定：</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（一）学生对学院的处分决定或处理决定有异议的，在接到学院处分决定书或处理决定书之日起</w:t>
      </w:r>
      <w:r>
        <w:rPr>
          <w:color w:val="auto"/>
          <w:kern w:val="0"/>
          <w:sz w:val="28"/>
          <w:szCs w:val="28"/>
        </w:rPr>
        <w:t>10</w:t>
      </w:r>
      <w:r>
        <w:rPr>
          <w:rFonts w:hint="eastAsia"/>
          <w:color w:val="auto"/>
          <w:kern w:val="0"/>
          <w:sz w:val="28"/>
          <w:szCs w:val="28"/>
        </w:rPr>
        <w:t>日内，可以向学院学生申诉处理委员会提出书面申诉；</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自处理、处分或者复查决定书送达之日起，学生在申诉期内未提出申诉的视为放弃申诉，学院不再受理其提出的申诉。处理、处分或者复查决定书未告知学生申诉期限的，申诉期限自学生知晓或者应当知晓处理或者处分决定之日起计算，但最长不得超过</w:t>
      </w:r>
      <w:r>
        <w:rPr>
          <w:color w:val="auto"/>
          <w:kern w:val="0"/>
          <w:sz w:val="28"/>
          <w:szCs w:val="28"/>
        </w:rPr>
        <w:t>6</w:t>
      </w:r>
      <w:r>
        <w:rPr>
          <w:rFonts w:hint="eastAsia"/>
          <w:color w:val="auto"/>
          <w:kern w:val="0"/>
          <w:sz w:val="28"/>
          <w:szCs w:val="28"/>
        </w:rPr>
        <w:t>个月；</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（三）申诉要以书面形式，写明申诉的理由及合理要求，直接送达申诉处理委员会办公室；</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（四）在学院未作出申诉复查决定前，学生可以撤回申诉；要求撤回申诉的，必须以书面形式提出；受理申诉的机关在接到关于撤回申诉的申请书后，可以停止受理工作。</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第八条</w:t>
      </w:r>
      <w:r>
        <w:rPr>
          <w:color w:val="auto"/>
          <w:kern w:val="0"/>
          <w:sz w:val="28"/>
          <w:szCs w:val="28"/>
        </w:rPr>
        <w:t xml:space="preserve"> </w:t>
      </w:r>
      <w:r>
        <w:rPr>
          <w:rFonts w:hint="eastAsia"/>
          <w:color w:val="auto"/>
          <w:kern w:val="0"/>
          <w:sz w:val="28"/>
          <w:szCs w:val="28"/>
        </w:rPr>
        <w:t>具备下列情况之一的，申诉处理委员会可不受理学生申诉：</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（一）申诉内容陈述不清不实的；</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（二）未能提供有效证据证明其申诉观点的；</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（三）已明确反馈申诉复查意见又再次申诉的；</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（四）非申诉处理委员会受理权限范围内的；</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第九条</w:t>
      </w:r>
      <w:r>
        <w:rPr>
          <w:color w:val="auto"/>
          <w:kern w:val="0"/>
          <w:sz w:val="28"/>
          <w:szCs w:val="28"/>
        </w:rPr>
        <w:t xml:space="preserve"> </w:t>
      </w:r>
      <w:r>
        <w:rPr>
          <w:rFonts w:hint="eastAsia"/>
          <w:color w:val="auto"/>
          <w:kern w:val="0"/>
          <w:sz w:val="28"/>
          <w:szCs w:val="28"/>
        </w:rPr>
        <w:t>申诉处理委员会办公室接到申诉书后，应当立即对申诉人的资格和申诉条件进行审查，区别不同情况，在</w:t>
      </w:r>
      <w:r>
        <w:rPr>
          <w:color w:val="auto"/>
          <w:kern w:val="0"/>
          <w:sz w:val="28"/>
          <w:szCs w:val="28"/>
        </w:rPr>
        <w:t>3</w:t>
      </w:r>
      <w:r>
        <w:rPr>
          <w:rFonts w:hint="eastAsia"/>
          <w:color w:val="auto"/>
          <w:kern w:val="0"/>
          <w:sz w:val="28"/>
          <w:szCs w:val="28"/>
        </w:rPr>
        <w:t>个工作日内分别做出如下处理：</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（一）对于符合申诉受理条件的予以受理并进行登记；</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（二）对于不符合申诉受理条件的，向申诉人作出不予受理的书面答复；</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（三）对于申诉书未说清申诉理由和要求的，要求其重新提交申诉书。</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第十条</w:t>
      </w:r>
      <w:r>
        <w:rPr>
          <w:color w:val="auto"/>
          <w:kern w:val="0"/>
          <w:sz w:val="28"/>
          <w:szCs w:val="28"/>
        </w:rPr>
        <w:t xml:space="preserve"> </w:t>
      </w:r>
      <w:r>
        <w:rPr>
          <w:rFonts w:hint="eastAsia"/>
          <w:color w:val="auto"/>
          <w:kern w:val="0"/>
          <w:sz w:val="28"/>
          <w:szCs w:val="28"/>
        </w:rPr>
        <w:t>受理申诉的处理：</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（一）申诉处理委员会对决定受理的学生申诉进行复查，并在接到书面申诉之日起</w:t>
      </w:r>
      <w:r>
        <w:rPr>
          <w:color w:val="auto"/>
          <w:kern w:val="0"/>
          <w:sz w:val="28"/>
          <w:szCs w:val="28"/>
        </w:rPr>
        <w:t>15</w:t>
      </w:r>
      <w:r>
        <w:rPr>
          <w:rFonts w:hint="eastAsia"/>
          <w:color w:val="auto"/>
          <w:kern w:val="0"/>
          <w:sz w:val="28"/>
          <w:szCs w:val="28"/>
        </w:rPr>
        <w:t>日以内，对受理的申诉进行全面的调查核实，并作出复查决定；情况复杂不能在规定限期内作出结论的，经学生申诉处理委员会集体决策，可延长</w:t>
      </w:r>
      <w:r>
        <w:rPr>
          <w:color w:val="auto"/>
          <w:kern w:val="0"/>
          <w:sz w:val="28"/>
          <w:szCs w:val="28"/>
        </w:rPr>
        <w:t>15</w:t>
      </w:r>
      <w:r>
        <w:rPr>
          <w:rFonts w:hint="eastAsia"/>
          <w:color w:val="auto"/>
          <w:kern w:val="0"/>
          <w:sz w:val="28"/>
          <w:szCs w:val="28"/>
        </w:rPr>
        <w:t>日；</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（二）根据不同情况，申诉处理委员会可分别作出下列复查决定：维持原决定、变更原决定和撤销原决定；</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（三）申诉复查决定由申诉处理委员会办公室书面送达申诉人和原决定作出机构。</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第十一条</w:t>
      </w:r>
      <w:r>
        <w:rPr>
          <w:color w:val="auto"/>
          <w:kern w:val="0"/>
          <w:sz w:val="28"/>
          <w:szCs w:val="28"/>
        </w:rPr>
        <w:t xml:space="preserve"> </w:t>
      </w:r>
      <w:r>
        <w:rPr>
          <w:rFonts w:hint="eastAsia"/>
          <w:color w:val="auto"/>
          <w:kern w:val="0"/>
          <w:sz w:val="28"/>
          <w:szCs w:val="28"/>
        </w:rPr>
        <w:t>学生对复查决定有异议的，可在接到学院复查决定之日起</w:t>
      </w:r>
      <w:r>
        <w:rPr>
          <w:color w:val="auto"/>
          <w:kern w:val="0"/>
          <w:sz w:val="28"/>
          <w:szCs w:val="28"/>
        </w:rPr>
        <w:t>15</w:t>
      </w:r>
      <w:r>
        <w:rPr>
          <w:rFonts w:hint="eastAsia"/>
          <w:color w:val="auto"/>
          <w:kern w:val="0"/>
          <w:sz w:val="28"/>
          <w:szCs w:val="28"/>
        </w:rPr>
        <w:t>日内，向湖南省教育厅提出书面申诉。</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第十二条</w:t>
      </w:r>
      <w:r>
        <w:rPr>
          <w:color w:val="auto"/>
          <w:kern w:val="0"/>
          <w:sz w:val="28"/>
          <w:szCs w:val="28"/>
        </w:rPr>
        <w:t xml:space="preserve"> </w:t>
      </w:r>
      <w:r>
        <w:rPr>
          <w:rFonts w:hint="eastAsia"/>
          <w:color w:val="auto"/>
          <w:kern w:val="0"/>
          <w:sz w:val="28"/>
          <w:szCs w:val="28"/>
        </w:rPr>
        <w:t>学院学生申诉处理委员会在对学生申诉作出复查决定时，必须有委员会成员三分之二以上人员到会，且必须获得实际到会成员半数以上人员赞成，方能有效。</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第十三条</w:t>
      </w:r>
      <w:r>
        <w:rPr>
          <w:color w:val="auto"/>
          <w:kern w:val="0"/>
          <w:sz w:val="28"/>
          <w:szCs w:val="28"/>
        </w:rPr>
        <w:t xml:space="preserve"> </w:t>
      </w:r>
      <w:r>
        <w:rPr>
          <w:rFonts w:hint="eastAsia"/>
          <w:color w:val="auto"/>
          <w:kern w:val="0"/>
          <w:sz w:val="28"/>
          <w:szCs w:val="28"/>
        </w:rPr>
        <w:t>原处分决定和处理决定的变更、撤销：</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（一）申诉复查决定要对原记过以下处分决定进行变更、撤销的，由申诉处理委员会提交决定，由学生工作处、教务处重新发文；</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（二）申诉处理意见要对原留校察看处分决定进行变更、撤销的，由申诉处理委员会建议提交意见，报学院分管领导重新审核决定；</w:t>
      </w:r>
    </w:p>
    <w:p>
      <w:pPr>
        <w:pStyle w:val="6"/>
        <w:widowControl/>
        <w:shd w:val="clear" w:color="auto" w:fill="FFFFFF"/>
        <w:spacing w:before="0" w:beforeAutospacing="0" w:after="0" w:afterAutospacing="0" w:line="440" w:lineRule="exact"/>
        <w:ind w:firstLine="560" w:firstLineChars="200"/>
        <w:jc w:val="left"/>
        <w:rPr>
          <w:rFonts w:hint="eastAsia"/>
          <w:color w:val="auto"/>
          <w:kern w:val="0"/>
          <w:sz w:val="28"/>
          <w:szCs w:val="28"/>
        </w:rPr>
      </w:pPr>
      <w:r>
        <w:rPr>
          <w:rFonts w:hint="eastAsia"/>
          <w:color w:val="auto"/>
          <w:kern w:val="0"/>
          <w:sz w:val="28"/>
          <w:szCs w:val="28"/>
        </w:rPr>
        <w:t>（三）申诉处理意见要对原开除学籍处分决定和取消入学资格、退学处理决定做出变更、撤销的，由申诉处理委员会提交学院院长办公会重新研究决定。</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第十四条</w:t>
      </w:r>
      <w:r>
        <w:rPr>
          <w:rFonts w:hint="eastAsia"/>
          <w:color w:val="auto"/>
          <w:kern w:val="0"/>
          <w:sz w:val="28"/>
          <w:szCs w:val="28"/>
          <w:lang w:val="en-US" w:eastAsia="zh-CN"/>
        </w:rPr>
        <w:t xml:space="preserve"> </w:t>
      </w:r>
      <w:r>
        <w:rPr>
          <w:rFonts w:hint="eastAsia"/>
          <w:color w:val="auto"/>
          <w:kern w:val="0"/>
          <w:sz w:val="28"/>
          <w:szCs w:val="28"/>
        </w:rPr>
        <w:t>在申诉和处理期间，原处分和处理决定继续有效。学生申诉处理委员会认为必要的，可以建议学院暂缓执行有关决定。</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r>
        <w:rPr>
          <w:color w:val="auto"/>
          <w:kern w:val="0"/>
          <w:sz w:val="28"/>
          <w:szCs w:val="28"/>
        </w:rPr>
        <w:t> </w:t>
      </w:r>
    </w:p>
    <w:p>
      <w:pPr>
        <w:pStyle w:val="6"/>
        <w:widowControl/>
        <w:shd w:val="clear" w:color="auto" w:fill="FFFFFF"/>
        <w:spacing w:before="0" w:beforeAutospacing="0" w:after="0" w:afterAutospacing="0" w:line="440" w:lineRule="exact"/>
        <w:ind w:firstLine="562" w:firstLineChars="200"/>
        <w:jc w:val="center"/>
        <w:rPr>
          <w:b/>
          <w:bCs/>
          <w:color w:val="auto"/>
          <w:kern w:val="0"/>
          <w:sz w:val="28"/>
          <w:szCs w:val="28"/>
        </w:rPr>
      </w:pPr>
      <w:r>
        <w:rPr>
          <w:rFonts w:hint="eastAsia"/>
          <w:b/>
          <w:bCs/>
          <w:color w:val="auto"/>
          <w:kern w:val="0"/>
          <w:sz w:val="28"/>
          <w:szCs w:val="28"/>
        </w:rPr>
        <w:t>第四章</w:t>
      </w:r>
      <w:r>
        <w:rPr>
          <w:rFonts w:hint="eastAsia"/>
          <w:b/>
          <w:bCs/>
          <w:color w:val="auto"/>
          <w:kern w:val="0"/>
          <w:sz w:val="28"/>
          <w:szCs w:val="28"/>
          <w:lang w:val="en-US" w:eastAsia="zh-CN"/>
        </w:rPr>
        <w:t xml:space="preserve"> </w:t>
      </w:r>
      <w:r>
        <w:rPr>
          <w:rFonts w:hint="eastAsia"/>
          <w:b/>
          <w:bCs/>
          <w:color w:val="auto"/>
          <w:kern w:val="0"/>
          <w:sz w:val="28"/>
          <w:szCs w:val="28"/>
        </w:rPr>
        <w:t>附</w:t>
      </w:r>
      <w:r>
        <w:rPr>
          <w:b/>
          <w:bCs/>
          <w:color w:val="auto"/>
          <w:kern w:val="0"/>
          <w:sz w:val="28"/>
          <w:szCs w:val="28"/>
        </w:rPr>
        <w:t xml:space="preserve">   </w:t>
      </w:r>
      <w:r>
        <w:rPr>
          <w:rFonts w:hint="eastAsia"/>
          <w:b/>
          <w:bCs/>
          <w:color w:val="auto"/>
          <w:kern w:val="0"/>
          <w:sz w:val="28"/>
          <w:szCs w:val="28"/>
        </w:rPr>
        <w:t>则</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第十五条</w:t>
      </w:r>
      <w:r>
        <w:rPr>
          <w:rFonts w:hint="eastAsia"/>
          <w:color w:val="auto"/>
          <w:kern w:val="0"/>
          <w:sz w:val="28"/>
          <w:szCs w:val="28"/>
          <w:lang w:val="en-US" w:eastAsia="zh-CN"/>
        </w:rPr>
        <w:t xml:space="preserve"> </w:t>
      </w:r>
      <w:r>
        <w:rPr>
          <w:rFonts w:hint="eastAsia"/>
          <w:color w:val="auto"/>
          <w:kern w:val="0"/>
          <w:sz w:val="28"/>
          <w:szCs w:val="28"/>
        </w:rPr>
        <w:t>本办法中所述某一级别“以上处分”或“以下处分”时，均包含该级别处分。</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第十六条</w:t>
      </w:r>
      <w:r>
        <w:rPr>
          <w:rFonts w:hint="eastAsia"/>
          <w:color w:val="auto"/>
          <w:kern w:val="0"/>
          <w:sz w:val="28"/>
          <w:szCs w:val="28"/>
          <w:lang w:val="en-US" w:eastAsia="zh-CN"/>
        </w:rPr>
        <w:t xml:space="preserve"> </w:t>
      </w:r>
      <w:r>
        <w:rPr>
          <w:rFonts w:hint="eastAsia"/>
          <w:color w:val="auto"/>
          <w:kern w:val="0"/>
          <w:sz w:val="28"/>
          <w:szCs w:val="28"/>
        </w:rPr>
        <w:t>学院有关部门可以依据本办法制定相关办法，其他有关办法与本办法相抵触者，以本办法为准。</w:t>
      </w:r>
    </w:p>
    <w:p>
      <w:pPr>
        <w:pStyle w:val="6"/>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第十七条</w:t>
      </w:r>
      <w:r>
        <w:rPr>
          <w:rFonts w:hint="eastAsia"/>
          <w:color w:val="auto"/>
          <w:kern w:val="0"/>
          <w:sz w:val="28"/>
          <w:szCs w:val="28"/>
          <w:lang w:val="en-US" w:eastAsia="zh-CN"/>
        </w:rPr>
        <w:t xml:space="preserve"> </w:t>
      </w:r>
      <w:r>
        <w:rPr>
          <w:rFonts w:hint="eastAsia"/>
          <w:color w:val="auto"/>
          <w:kern w:val="0"/>
          <w:sz w:val="28"/>
          <w:szCs w:val="28"/>
        </w:rPr>
        <w:t>本办法</w:t>
      </w:r>
      <w:r>
        <w:rPr>
          <w:rFonts w:hint="eastAsia" w:ascii="宋体" w:hAnsi="宋体"/>
          <w:color w:val="auto"/>
          <w:sz w:val="28"/>
          <w:szCs w:val="28"/>
        </w:rPr>
        <w:t>自颁布之日起</w:t>
      </w:r>
      <w:r>
        <w:rPr>
          <w:rFonts w:hint="eastAsia" w:ascii="宋体" w:hAnsi="宋体"/>
          <w:color w:val="auto"/>
          <w:sz w:val="28"/>
          <w:szCs w:val="28"/>
          <w:lang w:val="en-US" w:eastAsia="zh-CN"/>
        </w:rPr>
        <w:t>执</w:t>
      </w:r>
      <w:r>
        <w:rPr>
          <w:rFonts w:hint="eastAsia" w:ascii="宋体" w:hAnsi="宋体"/>
          <w:color w:val="auto"/>
          <w:sz w:val="28"/>
          <w:szCs w:val="28"/>
        </w:rPr>
        <w:t>行,</w:t>
      </w:r>
      <w:r>
        <w:rPr>
          <w:rFonts w:hint="eastAsia"/>
          <w:color w:val="auto"/>
          <w:kern w:val="0"/>
          <w:sz w:val="28"/>
          <w:szCs w:val="28"/>
        </w:rPr>
        <w:t>由申诉处理委员会办公室负责解释。</w:t>
      </w: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p>
    <w:p>
      <w:pPr>
        <w:pStyle w:val="6"/>
        <w:widowControl/>
        <w:shd w:val="clear" w:color="auto" w:fill="FFFFFF"/>
        <w:spacing w:before="0" w:beforeAutospacing="0" w:after="0" w:afterAutospacing="0" w:line="440" w:lineRule="exact"/>
        <w:ind w:firstLine="560" w:firstLineChars="200"/>
        <w:jc w:val="left"/>
        <w:rPr>
          <w:color w:val="auto"/>
          <w:kern w:val="0"/>
          <w:sz w:val="28"/>
          <w:szCs w:val="28"/>
        </w:rPr>
      </w:pPr>
    </w:p>
    <w:p>
      <w:pPr>
        <w:rPr>
          <w:color w:val="auto"/>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94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YoBjvTAQAAowMAAA4AAAAAAAAAAQAgAAAAHwEA&#10;AGRycy9lMm9Eb2MueG1sUEsFBgAAAAAGAAYAWQEAAG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h7jKk1AEAAKMDAAAOAAAAAAAAAAEAIAAAAB8B&#10;AABkcnMvZTJvRG9jLnhtbFBLBQYAAAAABgAGAFkBAABlBQ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MM5ZAHTAQAApAMAAA4AAAAAAAAAAQAgAAAAHwEA&#10;AGRycy9lMm9Eb2MueG1sUEsFBgAAAAAGAAYAWQEAAGQ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tgtHR1AEAAKQDAAAOAAAAAAAAAAEAIAAAAB8B&#10;AABkcnMvZTJvRG9jLnhtbFBLBQYAAAAABgAGAFkBAABl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WQ0YzgxZTMwNmVhODQwNzQxZTQ0MzYxYzA4NDEifQ=="/>
  </w:docVars>
  <w:rsids>
    <w:rsidRoot w:val="26F93770"/>
    <w:rsid w:val="1E1C3D76"/>
    <w:rsid w:val="26F9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rPr>
  </w:style>
  <w:style w:type="paragraph" w:customStyle="1" w:styleId="6">
    <w:name w:val="western"/>
    <w:basedOn w:val="1"/>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2023-11-20T07:46:00Z</dcterms:created>
  <dc:creator>胡恒纲</dc:creator>
  <cp:lastModifiedBy>胡恒纲</cp:lastModifiedBy>
  <dcterms:modified xsi:type="dcterms:W3CDTF">2023-11-20T07:47:27Z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F7A1358DBE034F90B22AD84E062B652E_13</vt:lpwstr>
  </property>
</Properties>
</file>